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717" w:rsidRPr="009B21F5" w:rsidRDefault="007F1717" w:rsidP="007F1717">
      <w:pPr>
        <w:jc w:val="center"/>
        <w:rPr>
          <w:b/>
          <w:sz w:val="32"/>
          <w:szCs w:val="32"/>
        </w:rPr>
      </w:pPr>
      <w:r w:rsidRPr="009B21F5">
        <w:rPr>
          <w:b/>
          <w:sz w:val="32"/>
          <w:szCs w:val="32"/>
        </w:rPr>
        <w:t>Отчет о работе Ступинского управления социальной защиты населения за 9 месяцев 2017 года.</w:t>
      </w:r>
    </w:p>
    <w:p w:rsidR="007F1717" w:rsidRPr="009B21F5" w:rsidRDefault="007F1717" w:rsidP="007F1717">
      <w:pPr>
        <w:jc w:val="center"/>
        <w:rPr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Мерами социальной поддержки на территории Ступинского района в денежной и натуральной форме охвачены более 37,3 тыс. жителей (с членами семей – более 44,8 тыс. человек) или 37 % от общей численности населения района. </w:t>
      </w:r>
    </w:p>
    <w:p w:rsidR="007F1717" w:rsidRPr="009B21F5" w:rsidRDefault="007F1717" w:rsidP="009B21F5">
      <w:pPr>
        <w:pStyle w:val="a3"/>
        <w:ind w:left="0" w:firstLine="708"/>
        <w:jc w:val="both"/>
        <w:rPr>
          <w:rFonts w:ascii="Arial" w:hAnsi="Arial" w:cs="Arial"/>
        </w:rPr>
      </w:pPr>
      <w:r w:rsidRPr="009B21F5">
        <w:rPr>
          <w:sz w:val="28"/>
          <w:szCs w:val="28"/>
        </w:rPr>
        <w:t>На оказание мер социальной поддержки и социальное обслуживание населения за 9 месяцев 2017 года направлено 701,3 млн. руб., или 101,6% к уровню прошлого года, в том числе:</w:t>
      </w:r>
      <w:r w:rsidRPr="009B21F5">
        <w:rPr>
          <w:rFonts w:ascii="Arial" w:hAnsi="Arial" w:cs="Arial"/>
        </w:rPr>
        <w:t xml:space="preserve"> </w:t>
      </w:r>
    </w:p>
    <w:p w:rsidR="007F1717" w:rsidRPr="009B21F5" w:rsidRDefault="007F1717" w:rsidP="003A1D8B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На обеспечение мер социальной поддержки пожилых граждан и инвалидов направлено 355,8 млн. руб</w:t>
      </w:r>
      <w:r w:rsidRPr="009B21F5">
        <w:rPr>
          <w:sz w:val="28"/>
          <w:szCs w:val="28"/>
        </w:rPr>
        <w:t>лей, из них: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rFonts w:ascii="Arial" w:hAnsi="Arial" w:cs="Arial"/>
        </w:rPr>
        <w:t xml:space="preserve"> </w:t>
      </w:r>
      <w:r w:rsidRPr="009B21F5">
        <w:rPr>
          <w:sz w:val="28"/>
          <w:szCs w:val="28"/>
        </w:rPr>
        <w:t>- на выплату ежемесячной компенсации за уплату взноса на капитальный ремонт, за жилое помещение и коммунальные услуги льготным категориям граждан израсходовано – 226,5 млн. рублей, или 102,3% к уровню прошлого года</w:t>
      </w:r>
      <w:r w:rsidRPr="009B21F5">
        <w:rPr>
          <w:sz w:val="28"/>
          <w:szCs w:val="28"/>
        </w:rPr>
        <w:t xml:space="preserve">. </w:t>
      </w:r>
      <w:r w:rsidRPr="009B21F5">
        <w:rPr>
          <w:sz w:val="28"/>
          <w:szCs w:val="28"/>
        </w:rPr>
        <w:t>Численность льготных категорий граждан, получивших эту меру социальной поддержки, составила более</w:t>
      </w:r>
      <w:r w:rsidRPr="009B21F5">
        <w:rPr>
          <w:sz w:val="28"/>
          <w:szCs w:val="28"/>
        </w:rPr>
        <w:t xml:space="preserve">  21,6 </w:t>
      </w:r>
      <w:r w:rsidRPr="009B21F5">
        <w:rPr>
          <w:sz w:val="28"/>
          <w:szCs w:val="28"/>
        </w:rPr>
        <w:t xml:space="preserve">тысячи человек, с членами семей – </w:t>
      </w:r>
      <w:r w:rsidRPr="009B21F5">
        <w:rPr>
          <w:sz w:val="28"/>
          <w:szCs w:val="28"/>
        </w:rPr>
        <w:t>почти</w:t>
      </w:r>
      <w:r w:rsidRPr="009B21F5">
        <w:rPr>
          <w:sz w:val="28"/>
          <w:szCs w:val="28"/>
        </w:rPr>
        <w:t xml:space="preserve"> </w:t>
      </w:r>
      <w:r w:rsidRPr="009B21F5">
        <w:rPr>
          <w:sz w:val="28"/>
          <w:szCs w:val="28"/>
        </w:rPr>
        <w:t>30</w:t>
      </w:r>
      <w:r w:rsidRPr="009B21F5">
        <w:rPr>
          <w:sz w:val="28"/>
          <w:szCs w:val="28"/>
        </w:rPr>
        <w:t xml:space="preserve"> тысяч человек,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на выплату региональной социальной доплаты к пенсии (до 9161рублей)</w:t>
      </w:r>
      <w:r w:rsidR="00D95765" w:rsidRPr="009B21F5">
        <w:rPr>
          <w:sz w:val="28"/>
          <w:szCs w:val="28"/>
        </w:rPr>
        <w:t xml:space="preserve"> 2736 пенсионерам</w:t>
      </w:r>
      <w:r w:rsidRPr="009B21F5">
        <w:rPr>
          <w:sz w:val="28"/>
          <w:szCs w:val="28"/>
        </w:rPr>
        <w:t xml:space="preserve"> </w:t>
      </w:r>
      <w:r w:rsidR="00D95765" w:rsidRPr="009B21F5">
        <w:rPr>
          <w:sz w:val="28"/>
          <w:szCs w:val="28"/>
        </w:rPr>
        <w:t xml:space="preserve">направлено </w:t>
      </w:r>
      <w:r w:rsidRPr="009B21F5">
        <w:rPr>
          <w:sz w:val="28"/>
          <w:szCs w:val="28"/>
        </w:rPr>
        <w:t>57,1</w:t>
      </w:r>
      <w:r w:rsidRPr="009B21F5">
        <w:rPr>
          <w:sz w:val="28"/>
          <w:szCs w:val="28"/>
        </w:rPr>
        <w:t xml:space="preserve"> млн. рублей, или 100,3% к уровню прошлого года,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денежные выплаты льготным категориям граждан на сумму </w:t>
      </w:r>
      <w:r w:rsidR="00D95765" w:rsidRPr="009B21F5">
        <w:rPr>
          <w:sz w:val="28"/>
          <w:szCs w:val="28"/>
        </w:rPr>
        <w:t>29,1</w:t>
      </w:r>
      <w:r w:rsidRPr="009B21F5">
        <w:rPr>
          <w:sz w:val="28"/>
          <w:szCs w:val="28"/>
        </w:rPr>
        <w:t xml:space="preserve"> млн. рублей получили 13,</w:t>
      </w:r>
      <w:r w:rsidR="00D95765" w:rsidRPr="009B21F5">
        <w:rPr>
          <w:sz w:val="28"/>
          <w:szCs w:val="28"/>
        </w:rPr>
        <w:t>6</w:t>
      </w:r>
      <w:r w:rsidRPr="009B21F5">
        <w:rPr>
          <w:sz w:val="28"/>
          <w:szCs w:val="28"/>
        </w:rPr>
        <w:t xml:space="preserve"> тысяч льготных категорий граждан; компенсацию 50% абонентской платы за телефон на сумму </w:t>
      </w:r>
      <w:r w:rsidR="00D95765" w:rsidRPr="009B21F5">
        <w:rPr>
          <w:sz w:val="28"/>
          <w:szCs w:val="28"/>
        </w:rPr>
        <w:t xml:space="preserve">почти 14,0 </w:t>
      </w:r>
      <w:r w:rsidRPr="009B21F5">
        <w:rPr>
          <w:sz w:val="28"/>
          <w:szCs w:val="28"/>
        </w:rPr>
        <w:t>млн. рублей получили 7,</w:t>
      </w:r>
      <w:r w:rsidR="00D95765" w:rsidRPr="009B21F5">
        <w:rPr>
          <w:sz w:val="28"/>
          <w:szCs w:val="28"/>
        </w:rPr>
        <w:t>3</w:t>
      </w:r>
      <w:r w:rsidRPr="009B21F5">
        <w:rPr>
          <w:sz w:val="28"/>
          <w:szCs w:val="28"/>
        </w:rPr>
        <w:t xml:space="preserve"> тысячи человек,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ежемесячную компенсацию в размере 700 рублей на сумму </w:t>
      </w:r>
      <w:r w:rsidR="00D95765" w:rsidRPr="009B21F5">
        <w:rPr>
          <w:sz w:val="28"/>
          <w:szCs w:val="28"/>
        </w:rPr>
        <w:t>8,9</w:t>
      </w:r>
      <w:r w:rsidRPr="009B21F5">
        <w:rPr>
          <w:sz w:val="28"/>
          <w:szCs w:val="28"/>
        </w:rPr>
        <w:t xml:space="preserve"> млн. рублей получили 16</w:t>
      </w:r>
      <w:r w:rsidR="001B70C8" w:rsidRPr="009B21F5">
        <w:rPr>
          <w:sz w:val="28"/>
          <w:szCs w:val="28"/>
        </w:rPr>
        <w:t>93</w:t>
      </w:r>
      <w:r w:rsidRPr="009B21F5">
        <w:rPr>
          <w:sz w:val="28"/>
          <w:szCs w:val="28"/>
        </w:rPr>
        <w:t xml:space="preserve"> человек, одиноко проживающих пенсионеров в возрасте 70 лет и старше и семьи из пенсионеров, один из которых достиг возраста 70 лет и более, </w:t>
      </w:r>
    </w:p>
    <w:p w:rsidR="00D95765" w:rsidRPr="009B21F5" w:rsidRDefault="00D95765" w:rsidP="00D9576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выплаты по программе государственной социальной помощи </w:t>
      </w:r>
      <w:r w:rsidR="003A1D8B" w:rsidRPr="009B21F5">
        <w:rPr>
          <w:sz w:val="28"/>
          <w:szCs w:val="28"/>
        </w:rPr>
        <w:t xml:space="preserve">на общую сумму </w:t>
      </w:r>
      <w:r w:rsidRPr="009B21F5">
        <w:rPr>
          <w:sz w:val="28"/>
          <w:szCs w:val="28"/>
        </w:rPr>
        <w:t xml:space="preserve">7,5 млн. рублей, или 154% к уровню прошлого года, были назначены </w:t>
      </w:r>
      <w:r w:rsidRPr="009B21F5">
        <w:rPr>
          <w:sz w:val="28"/>
          <w:szCs w:val="28"/>
        </w:rPr>
        <w:t>965</w:t>
      </w:r>
      <w:r w:rsidRPr="009B21F5">
        <w:rPr>
          <w:sz w:val="28"/>
          <w:szCs w:val="28"/>
        </w:rPr>
        <w:t xml:space="preserve"> гражданам,  </w:t>
      </w:r>
    </w:p>
    <w:p w:rsidR="00D95765" w:rsidRPr="009B21F5" w:rsidRDefault="00D95765" w:rsidP="00D95765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выплаты экстренной материальной помощи составили – 2,3 млн. рублей, или 125% к уровню прошлого года</w:t>
      </w:r>
      <w:r w:rsidRPr="009B21F5">
        <w:rPr>
          <w:sz w:val="28"/>
          <w:szCs w:val="28"/>
        </w:rPr>
        <w:t>.</w:t>
      </w:r>
      <w:r w:rsidRPr="009B21F5">
        <w:rPr>
          <w:sz w:val="28"/>
          <w:szCs w:val="28"/>
        </w:rPr>
        <w:t xml:space="preserve"> Экстренная материальная помощь оказана </w:t>
      </w:r>
      <w:r w:rsidR="001B70C8" w:rsidRPr="009B21F5">
        <w:rPr>
          <w:sz w:val="28"/>
          <w:szCs w:val="28"/>
        </w:rPr>
        <w:t>49</w:t>
      </w:r>
      <w:r w:rsidRPr="009B21F5">
        <w:rPr>
          <w:sz w:val="28"/>
          <w:szCs w:val="28"/>
        </w:rPr>
        <w:t xml:space="preserve"> одиноко проживающим гражданам и </w:t>
      </w:r>
      <w:r w:rsidR="001B70C8" w:rsidRPr="009B21F5">
        <w:rPr>
          <w:sz w:val="28"/>
          <w:szCs w:val="28"/>
        </w:rPr>
        <w:t>103</w:t>
      </w:r>
      <w:r w:rsidRPr="009B21F5">
        <w:rPr>
          <w:sz w:val="28"/>
          <w:szCs w:val="28"/>
        </w:rPr>
        <w:t xml:space="preserve"> семьям.  </w:t>
      </w:r>
    </w:p>
    <w:p w:rsidR="001B70C8" w:rsidRPr="009B21F5" w:rsidRDefault="001B70C8" w:rsidP="001B70C8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В социально-оздоровительных центрах Московской области отдохнули и поправили здоровье 145 жителей района. Бесплатные санаторно-курортные путевки получили – 148 малоимущих граждан.  </w:t>
      </w:r>
      <w:bookmarkStart w:id="0" w:name="_GoBack"/>
      <w:bookmarkEnd w:id="0"/>
    </w:p>
    <w:p w:rsidR="001B70C8" w:rsidRPr="009B21F5" w:rsidRDefault="001B70C8" w:rsidP="001B70C8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Право на получение бесплатного зубопротезирования предоставлено 490 гражданам.</w:t>
      </w:r>
    </w:p>
    <w:p w:rsidR="001B70C8" w:rsidRPr="009B21F5" w:rsidRDefault="001B70C8" w:rsidP="00D95765">
      <w:pPr>
        <w:ind w:firstLine="708"/>
        <w:jc w:val="both"/>
        <w:rPr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2. На социальную поддержку семьи и детей израсходовано </w:t>
      </w:r>
      <w:r w:rsidR="001B70C8" w:rsidRPr="009B21F5">
        <w:rPr>
          <w:sz w:val="28"/>
          <w:szCs w:val="28"/>
        </w:rPr>
        <w:t>89,7</w:t>
      </w:r>
      <w:r w:rsidRPr="009B21F5">
        <w:rPr>
          <w:sz w:val="28"/>
          <w:szCs w:val="28"/>
        </w:rPr>
        <w:t xml:space="preserve"> млн. рублей, в том числе: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- ежемесячные пособия на сумму более </w:t>
      </w:r>
      <w:r w:rsidR="001B70C8" w:rsidRPr="009B21F5">
        <w:rPr>
          <w:sz w:val="28"/>
          <w:szCs w:val="28"/>
        </w:rPr>
        <w:t>40,6</w:t>
      </w:r>
      <w:r w:rsidRPr="009B21F5">
        <w:rPr>
          <w:sz w:val="28"/>
          <w:szCs w:val="28"/>
        </w:rPr>
        <w:t xml:space="preserve"> млн. рублей выплачены </w:t>
      </w:r>
      <w:r w:rsidR="001B70C8" w:rsidRPr="009B21F5">
        <w:rPr>
          <w:sz w:val="28"/>
          <w:szCs w:val="28"/>
        </w:rPr>
        <w:t>1454</w:t>
      </w:r>
      <w:r w:rsidRPr="009B21F5">
        <w:rPr>
          <w:sz w:val="28"/>
          <w:szCs w:val="28"/>
        </w:rPr>
        <w:t xml:space="preserve"> семьям, в которых воспитываются </w:t>
      </w:r>
      <w:r w:rsidR="001B70C8" w:rsidRPr="009B21F5">
        <w:rPr>
          <w:sz w:val="28"/>
          <w:szCs w:val="28"/>
        </w:rPr>
        <w:t>2740</w:t>
      </w:r>
      <w:r w:rsidRPr="009B21F5">
        <w:rPr>
          <w:sz w:val="28"/>
          <w:szCs w:val="28"/>
        </w:rPr>
        <w:t xml:space="preserve"> детей, 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на рождение ребенка 1</w:t>
      </w:r>
      <w:r w:rsidR="001B70C8" w:rsidRPr="009B21F5">
        <w:rPr>
          <w:sz w:val="28"/>
          <w:szCs w:val="28"/>
        </w:rPr>
        <w:t>47</w:t>
      </w:r>
      <w:r w:rsidRPr="009B21F5">
        <w:rPr>
          <w:sz w:val="28"/>
          <w:szCs w:val="28"/>
        </w:rPr>
        <w:t xml:space="preserve"> семьям выплачено </w:t>
      </w:r>
      <w:r w:rsidR="001B70C8" w:rsidRPr="009B21F5">
        <w:rPr>
          <w:sz w:val="28"/>
          <w:szCs w:val="28"/>
        </w:rPr>
        <w:t>5,1</w:t>
      </w:r>
      <w:r w:rsidRPr="009B21F5">
        <w:rPr>
          <w:sz w:val="28"/>
          <w:szCs w:val="28"/>
        </w:rPr>
        <w:t xml:space="preserve"> млн. рублей,</w:t>
      </w: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- ежемесячные денежные выплаты семье в случае рождения третьего ребенка и последующих детей получили 7</w:t>
      </w:r>
      <w:r w:rsidR="001B70C8" w:rsidRPr="009B21F5">
        <w:rPr>
          <w:sz w:val="28"/>
          <w:szCs w:val="28"/>
        </w:rPr>
        <w:t>7</w:t>
      </w:r>
      <w:r w:rsidRPr="009B21F5">
        <w:rPr>
          <w:sz w:val="28"/>
          <w:szCs w:val="28"/>
        </w:rPr>
        <w:t xml:space="preserve"> семей на сумму более 2</w:t>
      </w:r>
      <w:r w:rsidR="001B70C8" w:rsidRPr="009B21F5">
        <w:rPr>
          <w:sz w:val="28"/>
          <w:szCs w:val="28"/>
        </w:rPr>
        <w:t>,9</w:t>
      </w:r>
      <w:r w:rsidRPr="009B21F5">
        <w:rPr>
          <w:sz w:val="28"/>
          <w:szCs w:val="28"/>
        </w:rPr>
        <w:t xml:space="preserve"> млн. рублей,</w:t>
      </w:r>
    </w:p>
    <w:p w:rsidR="001B70C8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lastRenderedPageBreak/>
        <w:t xml:space="preserve">- правом реализации в части распоряжения средствами (частью средств) регионального материнского капитала родителям, детям которых исполнилось 3 года, за </w:t>
      </w:r>
      <w:r w:rsidR="001B70C8" w:rsidRPr="009B21F5">
        <w:rPr>
          <w:sz w:val="28"/>
          <w:szCs w:val="28"/>
        </w:rPr>
        <w:t>9 месяцев</w:t>
      </w:r>
      <w:r w:rsidRPr="009B21F5">
        <w:rPr>
          <w:sz w:val="28"/>
          <w:szCs w:val="28"/>
        </w:rPr>
        <w:t xml:space="preserve"> 2017 года воспользовались </w:t>
      </w:r>
      <w:r w:rsidR="001B70C8" w:rsidRPr="009B21F5">
        <w:rPr>
          <w:sz w:val="28"/>
          <w:szCs w:val="28"/>
        </w:rPr>
        <w:t>141</w:t>
      </w:r>
      <w:r w:rsidRPr="009B21F5">
        <w:rPr>
          <w:sz w:val="28"/>
          <w:szCs w:val="28"/>
        </w:rPr>
        <w:t xml:space="preserve"> сем</w:t>
      </w:r>
      <w:r w:rsidR="001B70C8" w:rsidRPr="009B21F5">
        <w:rPr>
          <w:sz w:val="28"/>
          <w:szCs w:val="28"/>
        </w:rPr>
        <w:t>ья</w:t>
      </w:r>
      <w:r w:rsidRPr="009B21F5">
        <w:rPr>
          <w:sz w:val="28"/>
          <w:szCs w:val="28"/>
        </w:rPr>
        <w:t xml:space="preserve">. Выплаты  составили более </w:t>
      </w:r>
      <w:r w:rsidR="001B70C8" w:rsidRPr="009B21F5">
        <w:rPr>
          <w:sz w:val="28"/>
          <w:szCs w:val="28"/>
        </w:rPr>
        <w:t>13,7</w:t>
      </w:r>
      <w:r w:rsidRPr="009B21F5">
        <w:rPr>
          <w:sz w:val="28"/>
          <w:szCs w:val="28"/>
        </w:rPr>
        <w:t xml:space="preserve"> млн. рублей.</w:t>
      </w:r>
    </w:p>
    <w:p w:rsidR="001B70C8" w:rsidRPr="009B21F5" w:rsidRDefault="001B70C8" w:rsidP="007F1717">
      <w:pPr>
        <w:ind w:firstLine="708"/>
        <w:jc w:val="both"/>
        <w:rPr>
          <w:sz w:val="28"/>
          <w:szCs w:val="28"/>
        </w:rPr>
      </w:pPr>
    </w:p>
    <w:p w:rsidR="007F1717" w:rsidRPr="009B21F5" w:rsidRDefault="007F1717" w:rsidP="007F1717">
      <w:pPr>
        <w:ind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 3. Расходы на социальное обслуживание населения составили – </w:t>
      </w:r>
      <w:r w:rsidR="001B70C8" w:rsidRPr="009B21F5">
        <w:rPr>
          <w:sz w:val="28"/>
          <w:szCs w:val="28"/>
        </w:rPr>
        <w:t xml:space="preserve">225,2 </w:t>
      </w:r>
      <w:r w:rsidRPr="009B21F5">
        <w:rPr>
          <w:sz w:val="28"/>
          <w:szCs w:val="28"/>
        </w:rPr>
        <w:t xml:space="preserve">млн. рублей. </w:t>
      </w:r>
    </w:p>
    <w:p w:rsidR="007F1717" w:rsidRPr="009B21F5" w:rsidRDefault="007F1717" w:rsidP="007F1717">
      <w:pPr>
        <w:pStyle w:val="a3"/>
        <w:ind w:left="0"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Продолжена работа по укреплению материально-технической базы учреждений социального обслуживания:</w:t>
      </w:r>
    </w:p>
    <w:p w:rsidR="007F1717" w:rsidRPr="009B21F5" w:rsidRDefault="007F1717" w:rsidP="007F1717">
      <w:pPr>
        <w:pStyle w:val="a3"/>
        <w:ind w:left="0"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 xml:space="preserve">В стационарном отделении «Сосновый бор» установлены автоматические  въездные  ворота, проложен оптоволоконный кабель для работы в сети «Интернет», </w:t>
      </w:r>
      <w:proofErr w:type="gramStart"/>
      <w:r w:rsidRPr="009B21F5">
        <w:rPr>
          <w:sz w:val="28"/>
          <w:szCs w:val="28"/>
        </w:rPr>
        <w:t>подключена</w:t>
      </w:r>
      <w:proofErr w:type="gramEnd"/>
      <w:r w:rsidRPr="009B21F5">
        <w:rPr>
          <w:sz w:val="28"/>
          <w:szCs w:val="28"/>
        </w:rPr>
        <w:t xml:space="preserve"> мини-АТС. В стационарном отделении «</w:t>
      </w:r>
      <w:proofErr w:type="spellStart"/>
      <w:r w:rsidRPr="009B21F5">
        <w:rPr>
          <w:sz w:val="28"/>
          <w:szCs w:val="28"/>
        </w:rPr>
        <w:t>Хатунский</w:t>
      </w:r>
      <w:proofErr w:type="spellEnd"/>
      <w:r w:rsidRPr="009B21F5">
        <w:rPr>
          <w:sz w:val="28"/>
          <w:szCs w:val="28"/>
        </w:rPr>
        <w:t xml:space="preserve"> дом-интернат» выполнены работы по ремонту наружного водоснабжения, установлены автоматические  въездные  ворота, ведется  ремонт внутренних помещений. Автоматические  въездные  ворота установлены также в стационарном отделении временного проживания (с. </w:t>
      </w:r>
      <w:proofErr w:type="spellStart"/>
      <w:r w:rsidRPr="009B21F5">
        <w:rPr>
          <w:sz w:val="28"/>
          <w:szCs w:val="28"/>
        </w:rPr>
        <w:t>Липитино</w:t>
      </w:r>
      <w:proofErr w:type="spellEnd"/>
      <w:r w:rsidRPr="009B21F5">
        <w:rPr>
          <w:sz w:val="28"/>
          <w:szCs w:val="28"/>
        </w:rPr>
        <w:t>).  На эти цели затрачено более 2,5 млн. рублей.</w:t>
      </w:r>
    </w:p>
    <w:p w:rsidR="007F1717" w:rsidRPr="009B21F5" w:rsidRDefault="007F1717" w:rsidP="007F1717">
      <w:pPr>
        <w:pStyle w:val="a3"/>
        <w:ind w:left="0" w:firstLine="708"/>
        <w:jc w:val="both"/>
        <w:rPr>
          <w:sz w:val="28"/>
          <w:szCs w:val="28"/>
        </w:rPr>
      </w:pPr>
      <w:r w:rsidRPr="009B21F5">
        <w:rPr>
          <w:sz w:val="28"/>
          <w:szCs w:val="28"/>
        </w:rPr>
        <w:t>Основных средств и оборудования учреждениями социального обслуживания приобретено на общую сумму 2,7 млн. рублей, в том числе за счет привлеченной спонсорской помощи – 2,5 млн. рублей. В реабилитационном центре для несовершеннолетних «Альбатрос» за счет благотворительных средств смонтирован крытый детский спортивно-игровой комплекс, приобретено реабилитационное оборудование, мебель, видеотехника, газонокосилка и др. В реабилитационном центре «Радуга» приобретено реабилитационное оборудование для инвалидов, оборудование для пищеблока. В стационарном отделении «Сосновый бор» приобретена мебель - кровати и тумбочки.</w:t>
      </w:r>
    </w:p>
    <w:p w:rsidR="007F1717" w:rsidRPr="009B21F5" w:rsidRDefault="007F1717" w:rsidP="007F171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  <w:r w:rsidRPr="009B21F5">
        <w:rPr>
          <w:b/>
          <w:sz w:val="28"/>
          <w:szCs w:val="28"/>
        </w:rPr>
        <w:t xml:space="preserve">Структура расходов Ступинского УСЗН в 1 полугодии 2017 года по видам расходов. </w:t>
      </w:r>
    </w:p>
    <w:p w:rsidR="009B21F5" w:rsidRPr="009B21F5" w:rsidRDefault="009B21F5" w:rsidP="007F1717">
      <w:pPr>
        <w:pStyle w:val="2"/>
        <w:spacing w:after="0" w:line="240" w:lineRule="auto"/>
        <w:ind w:left="0" w:right="43"/>
        <w:jc w:val="center"/>
        <w:rPr>
          <w:b/>
          <w:sz w:val="28"/>
          <w:szCs w:val="28"/>
        </w:rPr>
      </w:pPr>
    </w:p>
    <w:p w:rsidR="007F1717" w:rsidRPr="009B21F5" w:rsidRDefault="007F1717" w:rsidP="007F1717">
      <w:pPr>
        <w:pStyle w:val="2"/>
        <w:spacing w:line="240" w:lineRule="auto"/>
        <w:ind w:left="142" w:right="43"/>
        <w:jc w:val="both"/>
        <w:rPr>
          <w:sz w:val="28"/>
          <w:szCs w:val="28"/>
        </w:rPr>
      </w:pPr>
      <w:r w:rsidRPr="009B21F5">
        <w:rPr>
          <w:noProof/>
          <w:sz w:val="28"/>
          <w:szCs w:val="28"/>
        </w:rPr>
        <w:drawing>
          <wp:inline distT="0" distB="0" distL="0" distR="0" wp14:anchorId="09CAC8C1" wp14:editId="438439A7">
            <wp:extent cx="6064370" cy="2907102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21F5" w:rsidRPr="009B21F5" w:rsidRDefault="009B21F5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9B21F5" w:rsidRPr="009B21F5" w:rsidRDefault="009B21F5" w:rsidP="007F1717">
      <w:pPr>
        <w:pStyle w:val="2"/>
        <w:spacing w:after="0" w:line="240" w:lineRule="auto"/>
        <w:ind w:left="0" w:right="43"/>
        <w:rPr>
          <w:sz w:val="28"/>
          <w:szCs w:val="28"/>
        </w:rPr>
      </w:pPr>
    </w:p>
    <w:p w:rsidR="007F1717" w:rsidRPr="009B21F5" w:rsidRDefault="007F1717" w:rsidP="007F1717">
      <w:pPr>
        <w:pStyle w:val="2"/>
        <w:spacing w:after="0" w:line="240" w:lineRule="auto"/>
        <w:ind w:left="0" w:right="43"/>
        <w:rPr>
          <w:b/>
          <w:sz w:val="28"/>
          <w:szCs w:val="28"/>
        </w:rPr>
      </w:pPr>
      <w:r w:rsidRPr="009B21F5">
        <w:rPr>
          <w:sz w:val="28"/>
          <w:szCs w:val="28"/>
        </w:rPr>
        <w:t xml:space="preserve">Начальник управления                                                                       Е.Г. </w:t>
      </w:r>
      <w:proofErr w:type="gramStart"/>
      <w:r w:rsidRPr="009B21F5">
        <w:rPr>
          <w:sz w:val="28"/>
          <w:szCs w:val="28"/>
        </w:rPr>
        <w:t>Мишина</w:t>
      </w:r>
      <w:proofErr w:type="gramEnd"/>
    </w:p>
    <w:sectPr w:rsidR="007F1717" w:rsidRPr="009B21F5" w:rsidSect="009B21F5">
      <w:pgSz w:w="11906" w:h="16838"/>
      <w:pgMar w:top="426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614A3"/>
    <w:multiLevelType w:val="hybridMultilevel"/>
    <w:tmpl w:val="34586CAE"/>
    <w:lvl w:ilvl="0" w:tplc="A37E8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38B"/>
    <w:rsid w:val="001B70C8"/>
    <w:rsid w:val="003A1D8B"/>
    <w:rsid w:val="007A038B"/>
    <w:rsid w:val="007F1717"/>
    <w:rsid w:val="009B21F5"/>
    <w:rsid w:val="00D912C3"/>
    <w:rsid w:val="00D9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7F171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7F17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F17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17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71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F1717"/>
    <w:pPr>
      <w:tabs>
        <w:tab w:val="left" w:pos="1134"/>
      </w:tabs>
      <w:ind w:left="720" w:firstLine="567"/>
      <w:contextualSpacing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6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20"/>
      <c:hPercent val="90"/>
      <c:rotY val="19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6.070287539936102E-2"/>
          <c:y val="0.21686746987951808"/>
          <c:w val="0.61821086261980829"/>
          <c:h val="0.53915662650602414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1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CCCC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00FF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99CC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FFFF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00FF00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001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355833.59999999998</c:v>
                </c:pt>
                <c:pt idx="1">
                  <c:v>225194.6</c:v>
                </c:pt>
                <c:pt idx="2">
                  <c:v>89701.3</c:v>
                </c:pt>
                <c:pt idx="3">
                  <c:v>23111.1</c:v>
                </c:pt>
                <c:pt idx="4">
                  <c:v>7426.5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</c:strCache>
            </c:strRef>
          </c:tx>
          <c:spPr>
            <a:solidFill>
              <a:srgbClr val="993366"/>
            </a:solidFill>
            <a:ln w="1271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</c:dPt>
          <c:dPt>
            <c:idx val="2"/>
            <c:bubble3D val="0"/>
            <c:spPr>
              <a:solidFill>
                <a:srgbClr val="FFFFCC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3"/>
            <c:bubble3D val="0"/>
            <c:spPr>
              <a:solidFill>
                <a:srgbClr val="CCFF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57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Sheet1!$B$3:$F$3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713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solidFill>
                <a:srgbClr val="9999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1"/>
            <c:bubble3D val="0"/>
            <c:spPr>
              <a:solidFill>
                <a:srgbClr val="993366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</c:dPt>
          <c:dPt>
            <c:idx val="3"/>
            <c:bubble3D val="0"/>
            <c:spPr>
              <a:solidFill>
                <a:srgbClr val="CCFFFF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Pt>
            <c:idx val="4"/>
            <c:bubble3D val="0"/>
            <c:spPr>
              <a:solidFill>
                <a:srgbClr val="660066"/>
              </a:solidFill>
              <a:ln w="12713">
                <a:solidFill>
                  <a:srgbClr val="000000"/>
                </a:solidFill>
                <a:prstDash val="solid"/>
              </a:ln>
            </c:spPr>
          </c:dPt>
          <c:dLbls>
            <c:numFmt formatCode="0%" sourceLinked="0"/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576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Социальная поддержка граждан пожилого возраста и инвалидов</c:v>
                </c:pt>
                <c:pt idx="1">
                  <c:v>Социальное обслуживание населения</c:v>
                </c:pt>
                <c:pt idx="2">
                  <c:v>Социальная поддержка семьи и детей</c:v>
                </c:pt>
                <c:pt idx="3">
                  <c:v>Прочие расходы</c:v>
                </c:pt>
                <c:pt idx="4">
                  <c:v>Социальная поддержка отдельных категорий военнослужащих и иных категорий граждан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0"/>
        </c:dLbls>
      </c:pie3DChart>
      <c:spPr>
        <a:solidFill>
          <a:srgbClr val="C0C0C0"/>
        </a:solidFill>
        <a:ln w="12713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70287539936102239"/>
          <c:y val="3.614457831325301E-2"/>
          <c:w val="0.29233226837060705"/>
          <c:h val="0.85542168674698793"/>
        </c:manualLayout>
      </c:layout>
      <c:overlay val="0"/>
      <c:spPr>
        <a:noFill/>
        <a:ln w="3178">
          <a:solidFill>
            <a:srgbClr val="000000"/>
          </a:solidFill>
          <a:prstDash val="solid"/>
        </a:ln>
      </c:spPr>
      <c:txPr>
        <a:bodyPr/>
        <a:lstStyle/>
        <a:p>
          <a:pPr>
            <a:defRPr sz="756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851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2017-10-19T12:00:00Z</cp:lastPrinted>
  <dcterms:created xsi:type="dcterms:W3CDTF">2017-10-19T11:55:00Z</dcterms:created>
  <dcterms:modified xsi:type="dcterms:W3CDTF">2017-10-19T12:43:00Z</dcterms:modified>
</cp:coreProperties>
</file>